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3A6F" w14:textId="77777777" w:rsidR="00541360" w:rsidRDefault="00541360" w:rsidP="00541360">
      <w:pPr>
        <w:tabs>
          <w:tab w:val="left" w:pos="6285"/>
        </w:tabs>
      </w:pPr>
      <w:r>
        <w:rPr>
          <w:noProof/>
        </w:rPr>
        <mc:AlternateContent>
          <mc:Choice Requires="wps">
            <w:drawing>
              <wp:anchor distT="0" distB="0" distL="114300" distR="114300" simplePos="0" relativeHeight="251659264" behindDoc="0" locked="0" layoutInCell="1" allowOverlap="1" wp14:anchorId="1CF12122" wp14:editId="6990DA6F">
                <wp:simplePos x="0" y="0"/>
                <wp:positionH relativeFrom="column">
                  <wp:posOffset>-641985</wp:posOffset>
                </wp:positionH>
                <wp:positionV relativeFrom="paragraph">
                  <wp:posOffset>-704215</wp:posOffset>
                </wp:positionV>
                <wp:extent cx="1940560" cy="1142365"/>
                <wp:effectExtent l="0" t="635" r="0" b="254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1142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AB5D0" w14:textId="77777777" w:rsidR="00541360" w:rsidRDefault="00541360" w:rsidP="00541360">
                            <w:r>
                              <w:rPr>
                                <w:noProof/>
                              </w:rPr>
                              <w:drawing>
                                <wp:inline distT="0" distB="0" distL="0" distR="0" wp14:anchorId="784A3C6C" wp14:editId="52FD0421">
                                  <wp:extent cx="1752600" cy="10477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F12122" id="_x0000_t202" coordsize="21600,21600" o:spt="202" path="m,l,21600r21600,l21600,xe">
                <v:stroke joinstyle="miter"/>
                <v:path gradientshapeok="t" o:connecttype="rect"/>
              </v:shapetype>
              <v:shape id="Tekstvak 9" o:spid="_x0000_s1026" type="#_x0000_t202" style="position:absolute;margin-left:-50.55pt;margin-top:-55.45pt;width:152.8pt;height:89.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958AEAAMkDAAAOAAAAZHJzL2Uyb0RvYy54bWysU8GO0zAQvSPxD5bvNE1pCxs1XS1dFSEt&#10;C9LCBziOk1g4HmvsNlm+nrHTdgvcEDlYnoz9Zt6b583t2Bt2VOg12JLnszlnykqotW1L/v3b/s17&#10;znwQthYGrCr5s/L8dvv61WZwhVpAB6ZWyAjE+mJwJe9CcEWWedmpXvgZOGUp2QD2IlCIbVajGAi9&#10;N9liPl9nA2DtEKTynv7eT0m+TfhNo2T40jReBWZKTr2FtGJaq7hm240oWhSu0/LUhviHLnqhLRW9&#10;QN2LINgB9V9QvZYIHpowk9Bn0DRaqsSB2OTzP9g8dcKpxIXE8e4ik/9/sPLx+OS+IgvjBxhpgImE&#10;dw8gf3hmYdcJ26o7RBg6JWoqnEfJssH54nQ1Su0LH0Gq4TPUNGRxCJCAxgb7qArxZIROA3i+iK7G&#10;wGQsebOcr9aUkpTL8+Xi7XqVaojifN2hDx8V9CxuSo401QQvjg8+xHZEcT4Sq3kwut5rY1KAbbUz&#10;yI6CHLBP3wn9t2PGxsMW4rUJMf5JPCO1iWQYq5GSkW8F9TMxRpgcRS+ANh3gT84GclPJLdmdM/PJ&#10;kmY3+XIZzZeC5erdggK8zlTXGWElAZU8cDZtd2Ey7MGhbjuqc57SHem810mBl55OXZNfkjAnb0dD&#10;Xsfp1MsL3P4CAAD//wMAUEsDBBQABgAIAAAAIQD9Me+R4QAAAAwBAAAPAAAAZHJzL2Rvd25yZXYu&#10;eG1sTI9BTsMwEEX3SNzBGiR2rZ0CgYQ4FQIhgSpVauEAjj1NIuJxsN0m3B53BbsZzdOf96v1bAd2&#10;Qh96RxKypQCGpJ3pqZXw+fG6eAAWoiKjBkco4QcDrOvLi0qVxk20w9M+tiyFUCiVhC7GseQ86A6t&#10;Cks3IqXbwXmrYlp9y41XUwq3A18JkXOrekofOjXic4f6a3+0El5633xrd/OW328Kvd2Fw/S+5VJe&#10;X81Pj8AizvEPhrN+Uoc6OTXuSCawQcIiE1mW2POUiQJYYlbi9g5YIyEvBPC64v9L1L8AAAD//wMA&#10;UEsBAi0AFAAGAAgAAAAhALaDOJL+AAAA4QEAABMAAAAAAAAAAAAAAAAAAAAAAFtDb250ZW50X1R5&#10;cGVzXS54bWxQSwECLQAUAAYACAAAACEAOP0h/9YAAACUAQAACwAAAAAAAAAAAAAAAAAvAQAAX3Jl&#10;bHMvLnJlbHNQSwECLQAUAAYACAAAACEAznW/efABAADJAwAADgAAAAAAAAAAAAAAAAAuAgAAZHJz&#10;L2Uyb0RvYy54bWxQSwECLQAUAAYACAAAACEA/THvkeEAAAAMAQAADwAAAAAAAAAAAAAAAABKBAAA&#10;ZHJzL2Rvd25yZXYueG1sUEsFBgAAAAAEAAQA8wAAAFgFAAAAAA==&#10;" stroked="f">
                <v:textbox style="mso-fit-shape-to-text:t">
                  <w:txbxContent>
                    <w:p w14:paraId="082AB5D0" w14:textId="77777777" w:rsidR="00541360" w:rsidRDefault="00541360" w:rsidP="00541360">
                      <w:r>
                        <w:rPr>
                          <w:noProof/>
                        </w:rPr>
                        <w:drawing>
                          <wp:inline distT="0" distB="0" distL="0" distR="0" wp14:anchorId="784A3C6C" wp14:editId="52FD0421">
                            <wp:extent cx="1752600" cy="10477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047750"/>
                                    </a:xfrm>
                                    <a:prstGeom prst="rect">
                                      <a:avLst/>
                                    </a:prstGeom>
                                    <a:noFill/>
                                    <a:ln>
                                      <a:noFill/>
                                    </a:ln>
                                  </pic:spPr>
                                </pic:pic>
                              </a:graphicData>
                            </a:graphic>
                          </wp:inline>
                        </w:drawing>
                      </w:r>
                    </w:p>
                  </w:txbxContent>
                </v:textbox>
              </v:shape>
            </w:pict>
          </mc:Fallback>
        </mc:AlternateContent>
      </w:r>
    </w:p>
    <w:p w14:paraId="04928301" w14:textId="77777777" w:rsidR="00541360" w:rsidRDefault="00541360" w:rsidP="00541360"/>
    <w:p w14:paraId="03B86634" w14:textId="77777777" w:rsidR="00541360" w:rsidRDefault="00541360" w:rsidP="00541360"/>
    <w:p w14:paraId="54358C24" w14:textId="77777777" w:rsidR="00541360" w:rsidRPr="003150C3" w:rsidRDefault="00541360" w:rsidP="00541360">
      <w:pPr>
        <w:rPr>
          <w:rFonts w:ascii="Garamond" w:eastAsia="Times New Roman" w:hAnsi="Garamond" w:cs="Times New Roman"/>
          <w:b/>
          <w:bCs/>
          <w:sz w:val="32"/>
          <w:szCs w:val="32"/>
          <w:lang w:eastAsia="nl-NL"/>
        </w:rPr>
      </w:pPr>
      <w:r w:rsidRPr="003150C3">
        <w:rPr>
          <w:rFonts w:ascii="Garamond" w:eastAsia="Times New Roman" w:hAnsi="Garamond" w:cs="Times New Roman"/>
          <w:b/>
          <w:bCs/>
          <w:sz w:val="32"/>
          <w:szCs w:val="32"/>
          <w:lang w:eastAsia="nl-NL"/>
        </w:rPr>
        <w:t>Opzet gespreksbijeenkomst in de parochie over roeping</w:t>
      </w:r>
    </w:p>
    <w:p w14:paraId="254E2436" w14:textId="77777777" w:rsidR="00541360" w:rsidRPr="004B101D" w:rsidRDefault="00541360" w:rsidP="00541360">
      <w:pPr>
        <w:rPr>
          <w:rFonts w:ascii="Garamond" w:eastAsia="Times New Roman" w:hAnsi="Garamond" w:cs="Times New Roman"/>
          <w:b/>
          <w:bCs/>
          <w:color w:val="323232"/>
          <w:sz w:val="24"/>
          <w:szCs w:val="24"/>
          <w:lang w:eastAsia="nl-NL"/>
        </w:rPr>
      </w:pPr>
    </w:p>
    <w:p w14:paraId="41CFEB02" w14:textId="2C6651D9" w:rsidR="00541360"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Vanaf 6 tot en met 12 november is de Nationale Roepingenweek. Dit is een week waarin ook in de parochies van het Aartsbisdom Utrecht speciaal aandacht is voor roepingen. Als volgelingen van Jezus wordt ieder van ons geroepen om de weg van het leven te gaan die God voor ons bestemd heeft. Maar dat is niet vanzelfsprekend. Om ons hier als gelovigen meer bewust van te worden en er met elkaar over te spreken, is het mooi om in de parochie een bijeenkomst te organiseren rond het thema ‘roeping’.</w:t>
      </w:r>
    </w:p>
    <w:p w14:paraId="6C5EBB2F" w14:textId="77777777" w:rsidR="003150C3" w:rsidRPr="004B101D" w:rsidRDefault="003150C3" w:rsidP="003150C3">
      <w:pPr>
        <w:spacing w:after="0" w:line="240" w:lineRule="auto"/>
        <w:rPr>
          <w:rFonts w:ascii="Garamond" w:eastAsia="Times New Roman" w:hAnsi="Garamond" w:cs="Times New Roman"/>
          <w:color w:val="323232"/>
          <w:sz w:val="24"/>
          <w:szCs w:val="24"/>
          <w:lang w:eastAsia="nl-NL"/>
        </w:rPr>
      </w:pPr>
    </w:p>
    <w:p w14:paraId="607778D3"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 xml:space="preserve">Deze opzet wil een hulpmiddel zijn om zo’n bijeenkomst inhoudelijk vorm te geven. Uiteraard kan ieder daar zijn/haar eigen draai aan geven. Als basis is een video gekozen van de organisatie </w:t>
      </w:r>
      <w:proofErr w:type="spellStart"/>
      <w:r w:rsidRPr="004B101D">
        <w:rPr>
          <w:rFonts w:ascii="Garamond" w:eastAsia="Times New Roman" w:hAnsi="Garamond" w:cs="Times New Roman"/>
          <w:color w:val="323232"/>
          <w:sz w:val="24"/>
          <w:szCs w:val="24"/>
          <w:lang w:eastAsia="nl-NL"/>
        </w:rPr>
        <w:t>Sycamore</w:t>
      </w:r>
      <w:proofErr w:type="spellEnd"/>
      <w:r w:rsidRPr="004B101D">
        <w:rPr>
          <w:rFonts w:ascii="Garamond" w:eastAsia="Times New Roman" w:hAnsi="Garamond" w:cs="Times New Roman"/>
          <w:color w:val="323232"/>
          <w:sz w:val="24"/>
          <w:szCs w:val="24"/>
          <w:lang w:eastAsia="nl-NL"/>
        </w:rPr>
        <w:t xml:space="preserve"> over christelijke roepingen. Deze video biedt uitleg over roeping, en biedt ook een uitstekende kans om aan de hand van enkele vragen hierover met elkaar in gesprek te gaan. Deze video is te vinden op de website van </w:t>
      </w:r>
      <w:proofErr w:type="spellStart"/>
      <w:r w:rsidRPr="004B101D">
        <w:rPr>
          <w:rFonts w:ascii="Garamond" w:eastAsia="Times New Roman" w:hAnsi="Garamond" w:cs="Times New Roman"/>
          <w:color w:val="323232"/>
          <w:sz w:val="24"/>
          <w:szCs w:val="24"/>
          <w:lang w:eastAsia="nl-NL"/>
        </w:rPr>
        <w:t>Sycamore</w:t>
      </w:r>
      <w:proofErr w:type="spellEnd"/>
      <w:r w:rsidRPr="004B101D">
        <w:rPr>
          <w:rFonts w:ascii="Garamond" w:eastAsia="Times New Roman" w:hAnsi="Garamond" w:cs="Times New Roman"/>
          <w:color w:val="323232"/>
          <w:sz w:val="24"/>
          <w:szCs w:val="24"/>
          <w:lang w:eastAsia="nl-NL"/>
        </w:rPr>
        <w:t>, inclusief Nederlandse ondertiteling. Op de volgende pagina zijn de webpagina’s te vinden, met de Nederlandse vertaling van de deelvragen.</w:t>
      </w:r>
    </w:p>
    <w:p w14:paraId="47E3AF1F" w14:textId="77777777" w:rsidR="003150C3" w:rsidRPr="004B101D" w:rsidRDefault="003150C3" w:rsidP="003150C3">
      <w:pPr>
        <w:spacing w:after="0" w:line="240" w:lineRule="auto"/>
        <w:rPr>
          <w:rFonts w:ascii="Garamond" w:eastAsia="Times New Roman" w:hAnsi="Garamond" w:cs="Times New Roman"/>
          <w:color w:val="323232"/>
          <w:sz w:val="24"/>
          <w:szCs w:val="24"/>
          <w:lang w:eastAsia="nl-NL"/>
        </w:rPr>
      </w:pPr>
    </w:p>
    <w:p w14:paraId="62633355"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Een opbouw van een bijeenkomst in de avond zou als volgt kunnen zijn:</w:t>
      </w:r>
    </w:p>
    <w:p w14:paraId="12B52750"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19.30 uur</w:t>
      </w:r>
      <w:r w:rsidRPr="004B101D">
        <w:rPr>
          <w:rFonts w:ascii="Garamond" w:eastAsia="Times New Roman" w:hAnsi="Garamond" w:cs="Times New Roman"/>
          <w:color w:val="323232"/>
          <w:sz w:val="24"/>
          <w:szCs w:val="24"/>
          <w:lang w:eastAsia="nl-NL"/>
        </w:rPr>
        <w:tab/>
        <w:t>Inloop met koffie/thee (of eerder beginnen met een maaltijd)</w:t>
      </w:r>
    </w:p>
    <w:p w14:paraId="4AB1DCF6"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19.45 uur</w:t>
      </w:r>
      <w:r w:rsidRPr="004B101D">
        <w:rPr>
          <w:rFonts w:ascii="Garamond" w:eastAsia="Times New Roman" w:hAnsi="Garamond" w:cs="Times New Roman"/>
          <w:color w:val="323232"/>
          <w:sz w:val="24"/>
          <w:szCs w:val="24"/>
          <w:lang w:eastAsia="nl-NL"/>
        </w:rPr>
        <w:tab/>
        <w:t>Welkom (misschien kennismaken)</w:t>
      </w:r>
    </w:p>
    <w:p w14:paraId="2476AC59"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19.55 uur</w:t>
      </w:r>
      <w:r w:rsidRPr="004B101D">
        <w:rPr>
          <w:rFonts w:ascii="Garamond" w:eastAsia="Times New Roman" w:hAnsi="Garamond" w:cs="Times New Roman"/>
          <w:color w:val="323232"/>
          <w:sz w:val="24"/>
          <w:szCs w:val="24"/>
          <w:lang w:eastAsia="nl-NL"/>
        </w:rPr>
        <w:tab/>
        <w:t>Start deel 1 video</w:t>
      </w:r>
    </w:p>
    <w:p w14:paraId="77BEAA25"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20.05 uur</w:t>
      </w:r>
      <w:r w:rsidRPr="004B101D">
        <w:rPr>
          <w:rFonts w:ascii="Garamond" w:eastAsia="Times New Roman" w:hAnsi="Garamond" w:cs="Times New Roman"/>
          <w:color w:val="323232"/>
          <w:sz w:val="24"/>
          <w:szCs w:val="24"/>
          <w:lang w:eastAsia="nl-NL"/>
        </w:rPr>
        <w:tab/>
        <w:t>Gesprek over de betekenis van roeping</w:t>
      </w:r>
    </w:p>
    <w:p w14:paraId="68924925"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20.20 uur</w:t>
      </w:r>
      <w:r w:rsidRPr="004B101D">
        <w:rPr>
          <w:rFonts w:ascii="Garamond" w:eastAsia="Times New Roman" w:hAnsi="Garamond" w:cs="Times New Roman"/>
          <w:color w:val="323232"/>
          <w:sz w:val="24"/>
          <w:szCs w:val="24"/>
          <w:lang w:eastAsia="nl-NL"/>
        </w:rPr>
        <w:tab/>
        <w:t>Start deel 2 video</w:t>
      </w:r>
    </w:p>
    <w:p w14:paraId="4F0D0C72"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20.30 uur</w:t>
      </w:r>
      <w:r w:rsidRPr="004B101D">
        <w:rPr>
          <w:rFonts w:ascii="Garamond" w:eastAsia="Times New Roman" w:hAnsi="Garamond" w:cs="Times New Roman"/>
          <w:color w:val="323232"/>
          <w:sz w:val="24"/>
          <w:szCs w:val="24"/>
          <w:lang w:eastAsia="nl-NL"/>
        </w:rPr>
        <w:tab/>
        <w:t>Gesprek over het huwelijk en gezinsleven</w:t>
      </w:r>
    </w:p>
    <w:p w14:paraId="42A362DB"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20.45 uur</w:t>
      </w:r>
      <w:r w:rsidRPr="004B101D">
        <w:rPr>
          <w:rFonts w:ascii="Garamond" w:eastAsia="Times New Roman" w:hAnsi="Garamond" w:cs="Times New Roman"/>
          <w:color w:val="323232"/>
          <w:sz w:val="24"/>
          <w:szCs w:val="24"/>
          <w:lang w:eastAsia="nl-NL"/>
        </w:rPr>
        <w:tab/>
        <w:t>Koffie/Thee</w:t>
      </w:r>
    </w:p>
    <w:p w14:paraId="1114458D"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20.55 uur</w:t>
      </w:r>
      <w:r w:rsidRPr="004B101D">
        <w:rPr>
          <w:rFonts w:ascii="Garamond" w:eastAsia="Times New Roman" w:hAnsi="Garamond" w:cs="Times New Roman"/>
          <w:color w:val="323232"/>
          <w:sz w:val="24"/>
          <w:szCs w:val="24"/>
          <w:lang w:eastAsia="nl-NL"/>
        </w:rPr>
        <w:tab/>
        <w:t>Start deel 3 video</w:t>
      </w:r>
    </w:p>
    <w:p w14:paraId="51BCEB78"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21.05 uur</w:t>
      </w:r>
      <w:r w:rsidRPr="004B101D">
        <w:rPr>
          <w:rFonts w:ascii="Garamond" w:eastAsia="Times New Roman" w:hAnsi="Garamond" w:cs="Times New Roman"/>
          <w:color w:val="323232"/>
          <w:sz w:val="24"/>
          <w:szCs w:val="24"/>
          <w:lang w:eastAsia="nl-NL"/>
        </w:rPr>
        <w:tab/>
        <w:t>Gesprek over de wijding en godgewijde leven</w:t>
      </w:r>
    </w:p>
    <w:p w14:paraId="57A22BBD"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21.30 uur</w:t>
      </w:r>
      <w:r w:rsidRPr="004B101D">
        <w:rPr>
          <w:rFonts w:ascii="Garamond" w:eastAsia="Times New Roman" w:hAnsi="Garamond" w:cs="Times New Roman"/>
          <w:color w:val="323232"/>
          <w:sz w:val="24"/>
          <w:szCs w:val="24"/>
          <w:lang w:eastAsia="nl-NL"/>
        </w:rPr>
        <w:tab/>
        <w:t>Afsluiting</w:t>
      </w:r>
    </w:p>
    <w:p w14:paraId="04C20ECF" w14:textId="77777777" w:rsidR="003150C3" w:rsidRPr="004B101D" w:rsidRDefault="003150C3" w:rsidP="003150C3">
      <w:pPr>
        <w:spacing w:after="0" w:line="240" w:lineRule="auto"/>
        <w:rPr>
          <w:rFonts w:ascii="Garamond" w:eastAsia="Times New Roman" w:hAnsi="Garamond" w:cs="Times New Roman"/>
          <w:color w:val="323232"/>
          <w:sz w:val="24"/>
          <w:szCs w:val="24"/>
          <w:lang w:eastAsia="nl-NL"/>
        </w:rPr>
      </w:pPr>
    </w:p>
    <w:p w14:paraId="36CEAFB6" w14:textId="77777777" w:rsidR="00541360" w:rsidRPr="004B101D" w:rsidRDefault="00541360" w:rsidP="00541360">
      <w:pPr>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 xml:space="preserve">Voor de gesprekken kan het handig zijn om in deelgroepjes van 7 à 8 personen op te splitsen, wanneer de groep te groot wordt. </w:t>
      </w:r>
    </w:p>
    <w:p w14:paraId="23BEC6CF" w14:textId="77777777" w:rsidR="003150C3" w:rsidRPr="004B101D" w:rsidRDefault="003150C3" w:rsidP="003150C3">
      <w:pPr>
        <w:spacing w:after="0" w:line="240" w:lineRule="auto"/>
        <w:rPr>
          <w:rFonts w:ascii="Garamond" w:eastAsia="Times New Roman" w:hAnsi="Garamond" w:cs="Times New Roman"/>
          <w:color w:val="323232"/>
          <w:sz w:val="24"/>
          <w:szCs w:val="24"/>
          <w:lang w:eastAsia="nl-NL"/>
        </w:rPr>
      </w:pPr>
    </w:p>
    <w:p w14:paraId="1B582F85" w14:textId="77777777" w:rsidR="00541360" w:rsidRPr="004B101D" w:rsidRDefault="00541360" w:rsidP="00541360">
      <w:pPr>
        <w:rPr>
          <w:rFonts w:ascii="Garamond" w:eastAsia="Times New Roman" w:hAnsi="Garamond" w:cs="Times New Roman"/>
          <w:b/>
          <w:bCs/>
          <w:color w:val="323232"/>
          <w:sz w:val="24"/>
          <w:szCs w:val="24"/>
          <w:lang w:eastAsia="nl-NL"/>
        </w:rPr>
      </w:pPr>
      <w:r w:rsidRPr="004B101D">
        <w:rPr>
          <w:rFonts w:ascii="Garamond" w:eastAsia="Times New Roman" w:hAnsi="Garamond" w:cs="Times New Roman"/>
          <w:b/>
          <w:bCs/>
          <w:color w:val="323232"/>
          <w:sz w:val="24"/>
          <w:szCs w:val="24"/>
          <w:lang w:eastAsia="nl-NL"/>
        </w:rPr>
        <w:br w:type="page"/>
      </w:r>
    </w:p>
    <w:p w14:paraId="2123B29F" w14:textId="77777777" w:rsidR="00541360" w:rsidRPr="003150C3" w:rsidRDefault="00541360" w:rsidP="00541360">
      <w:pPr>
        <w:shd w:val="clear" w:color="auto" w:fill="FFFFFF"/>
        <w:spacing w:after="150" w:line="420" w:lineRule="atLeast"/>
        <w:rPr>
          <w:rFonts w:ascii="Garamond" w:eastAsia="Times New Roman" w:hAnsi="Garamond" w:cs="Times New Roman"/>
          <w:b/>
          <w:bCs/>
          <w:color w:val="323232"/>
          <w:sz w:val="32"/>
          <w:szCs w:val="32"/>
          <w:lang w:eastAsia="nl-NL"/>
        </w:rPr>
      </w:pPr>
      <w:r w:rsidRPr="003150C3">
        <w:rPr>
          <w:rFonts w:ascii="Garamond" w:eastAsia="Times New Roman" w:hAnsi="Garamond" w:cs="Times New Roman"/>
          <w:b/>
          <w:bCs/>
          <w:color w:val="323232"/>
          <w:sz w:val="32"/>
          <w:szCs w:val="32"/>
          <w:lang w:eastAsia="nl-NL"/>
        </w:rPr>
        <w:lastRenderedPageBreak/>
        <w:t>Vertaling van de vragen bij het thema ‘De Christelijke Roeping’</w:t>
      </w:r>
    </w:p>
    <w:p w14:paraId="5C756D4A" w14:textId="77777777" w:rsidR="003150C3" w:rsidRPr="004B101D" w:rsidRDefault="003150C3" w:rsidP="003150C3">
      <w:pPr>
        <w:spacing w:after="0" w:line="240" w:lineRule="auto"/>
        <w:rPr>
          <w:rFonts w:ascii="Garamond" w:eastAsia="Times New Roman" w:hAnsi="Garamond" w:cs="Times New Roman"/>
          <w:color w:val="323232"/>
          <w:sz w:val="24"/>
          <w:szCs w:val="24"/>
          <w:lang w:eastAsia="nl-NL"/>
        </w:rPr>
      </w:pPr>
    </w:p>
    <w:p w14:paraId="7188452A" w14:textId="77777777" w:rsidR="00541360" w:rsidRPr="004B101D" w:rsidRDefault="00541360" w:rsidP="00541360">
      <w:p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 xml:space="preserve">Film: </w:t>
      </w:r>
      <w:hyperlink r:id="rId7" w:history="1">
        <w:r w:rsidRPr="004B101D">
          <w:rPr>
            <w:rStyle w:val="Hyperlink"/>
            <w:rFonts w:ascii="Garamond" w:eastAsia="Times New Roman" w:hAnsi="Garamond" w:cs="Times New Roman"/>
            <w:sz w:val="24"/>
            <w:szCs w:val="24"/>
            <w:lang w:eastAsia="nl-NL"/>
          </w:rPr>
          <w:t>https://www.sycamore.fm/videos/session-17-the-christian-vocations/</w:t>
        </w:r>
      </w:hyperlink>
    </w:p>
    <w:p w14:paraId="13D2606F" w14:textId="77777777" w:rsidR="00541360" w:rsidRPr="004B101D" w:rsidRDefault="00541360" w:rsidP="00541360">
      <w:p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 xml:space="preserve">Vragen: </w:t>
      </w:r>
      <w:hyperlink r:id="rId8" w:history="1">
        <w:r w:rsidRPr="004B101D">
          <w:rPr>
            <w:rStyle w:val="Hyperlink"/>
            <w:rFonts w:ascii="Garamond" w:eastAsia="Times New Roman" w:hAnsi="Garamond" w:cs="Times New Roman"/>
            <w:sz w:val="24"/>
            <w:szCs w:val="24"/>
            <w:lang w:eastAsia="nl-NL"/>
          </w:rPr>
          <w:t>https://www.sycamore.fm/start/session-guides/session-17-the-christian-vocations/</w:t>
        </w:r>
      </w:hyperlink>
    </w:p>
    <w:p w14:paraId="4B06BC5F" w14:textId="77777777" w:rsidR="003150C3" w:rsidRPr="004B101D" w:rsidRDefault="003150C3" w:rsidP="003150C3">
      <w:pPr>
        <w:spacing w:after="0" w:line="240" w:lineRule="auto"/>
        <w:rPr>
          <w:rFonts w:ascii="Garamond" w:eastAsia="Times New Roman" w:hAnsi="Garamond" w:cs="Times New Roman"/>
          <w:color w:val="323232"/>
          <w:sz w:val="24"/>
          <w:szCs w:val="24"/>
          <w:lang w:eastAsia="nl-NL"/>
        </w:rPr>
      </w:pPr>
    </w:p>
    <w:p w14:paraId="08CA45B0" w14:textId="77777777" w:rsidR="00541360" w:rsidRPr="004B101D" w:rsidRDefault="00541360" w:rsidP="00541360">
      <w:pPr>
        <w:shd w:val="clear" w:color="auto" w:fill="FFFFFF"/>
        <w:spacing w:after="150" w:line="420" w:lineRule="atLeast"/>
        <w:rPr>
          <w:rFonts w:ascii="Garamond" w:eastAsia="Times New Roman" w:hAnsi="Garamond" w:cs="Times New Roman"/>
          <w:b/>
          <w:bCs/>
          <w:color w:val="323232"/>
          <w:sz w:val="24"/>
          <w:szCs w:val="24"/>
          <w:u w:val="single"/>
          <w:lang w:eastAsia="nl-NL"/>
        </w:rPr>
      </w:pPr>
      <w:r w:rsidRPr="004B101D">
        <w:rPr>
          <w:rFonts w:ascii="Garamond" w:eastAsia="Times New Roman" w:hAnsi="Garamond" w:cs="Times New Roman"/>
          <w:b/>
          <w:bCs/>
          <w:color w:val="323232"/>
          <w:sz w:val="24"/>
          <w:szCs w:val="24"/>
          <w:u w:val="single"/>
          <w:lang w:eastAsia="nl-NL"/>
        </w:rPr>
        <w:t>Deel 1: 17A De betekenis van roeping</w:t>
      </w:r>
    </w:p>
    <w:p w14:paraId="52E02FBA"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b/>
          <w:bCs/>
          <w:color w:val="323232"/>
          <w:sz w:val="24"/>
          <w:szCs w:val="24"/>
          <w:lang w:eastAsia="nl-NL"/>
        </w:rPr>
      </w:pPr>
      <w:r w:rsidRPr="004B101D">
        <w:rPr>
          <w:rFonts w:ascii="Garamond" w:eastAsia="Times New Roman" w:hAnsi="Garamond" w:cs="Times New Roman"/>
          <w:b/>
          <w:bCs/>
          <w:color w:val="323232"/>
          <w:sz w:val="24"/>
          <w:szCs w:val="24"/>
          <w:lang w:eastAsia="nl-NL"/>
        </w:rPr>
        <w:t>Waarom en hoe voelde je je geroepen of aangespoord om iets speciaals te doen?</w:t>
      </w:r>
    </w:p>
    <w:p w14:paraId="7D93D4A6"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Welke roeping vind je het meest inspirerend en waarom? Ken je enkele christelijke heiligen en welke roeping ze volgden? Of ken je andere inspirerende personen?</w:t>
      </w:r>
    </w:p>
    <w:p w14:paraId="2B51DB98"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Hoe heb je jouw eigen roeping of levenspad ontdekt? Welke ‘tekenen’ spraken jou gaandeweg aan? Waar zocht je begeleiding? Of waar ben je nu naar op zoek?</w:t>
      </w:r>
    </w:p>
    <w:p w14:paraId="7E621049"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Welke andere gedachten of vragen roept dit gedeelte van de film op?</w:t>
      </w:r>
    </w:p>
    <w:p w14:paraId="1FEE957D" w14:textId="77777777" w:rsidR="003150C3" w:rsidRPr="003150C3" w:rsidRDefault="003150C3" w:rsidP="003150C3">
      <w:pPr>
        <w:spacing w:after="0" w:line="240" w:lineRule="auto"/>
        <w:ind w:left="360"/>
        <w:rPr>
          <w:rFonts w:ascii="Garamond" w:eastAsia="Times New Roman" w:hAnsi="Garamond" w:cs="Times New Roman"/>
          <w:color w:val="323232"/>
          <w:sz w:val="24"/>
          <w:szCs w:val="24"/>
          <w:lang w:eastAsia="nl-NL"/>
        </w:rPr>
      </w:pPr>
    </w:p>
    <w:p w14:paraId="1317B7F5" w14:textId="77777777" w:rsidR="00541360" w:rsidRPr="004B101D" w:rsidRDefault="00541360" w:rsidP="00541360">
      <w:pPr>
        <w:shd w:val="clear" w:color="auto" w:fill="FFFFFF"/>
        <w:spacing w:after="150" w:line="420" w:lineRule="atLeast"/>
        <w:rPr>
          <w:rFonts w:ascii="Garamond" w:eastAsia="Times New Roman" w:hAnsi="Garamond" w:cs="Times New Roman"/>
          <w:b/>
          <w:bCs/>
          <w:color w:val="323232"/>
          <w:sz w:val="24"/>
          <w:szCs w:val="24"/>
          <w:u w:val="single"/>
          <w:lang w:eastAsia="nl-NL"/>
        </w:rPr>
      </w:pPr>
      <w:r w:rsidRPr="004B101D">
        <w:rPr>
          <w:rFonts w:ascii="Garamond" w:eastAsia="Times New Roman" w:hAnsi="Garamond" w:cs="Times New Roman"/>
          <w:b/>
          <w:bCs/>
          <w:color w:val="323232"/>
          <w:sz w:val="24"/>
          <w:szCs w:val="24"/>
          <w:u w:val="single"/>
          <w:lang w:eastAsia="nl-NL"/>
        </w:rPr>
        <w:t>Deel 2: 17B Huwelijk en gezinsleven</w:t>
      </w:r>
    </w:p>
    <w:p w14:paraId="0FF8FA2A"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b/>
          <w:bCs/>
          <w:color w:val="323232"/>
          <w:sz w:val="24"/>
          <w:szCs w:val="24"/>
          <w:lang w:eastAsia="nl-NL"/>
        </w:rPr>
      </w:pPr>
      <w:r w:rsidRPr="004B101D">
        <w:rPr>
          <w:rFonts w:ascii="Garamond" w:eastAsia="Times New Roman" w:hAnsi="Garamond" w:cs="Times New Roman"/>
          <w:b/>
          <w:bCs/>
          <w:color w:val="323232"/>
          <w:sz w:val="24"/>
          <w:szCs w:val="24"/>
          <w:lang w:eastAsia="nl-NL"/>
        </w:rPr>
        <w:t>Wanneer is een huwelijk echt goed en een gezin echt gelukkig?</w:t>
      </w:r>
    </w:p>
    <w:p w14:paraId="5DA1CDA9"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Ken je echtparen die een voorbeeld zijn van een goed huwelijk, waarom zijn ze dat?</w:t>
      </w:r>
    </w:p>
    <w:p w14:paraId="235BB346"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Wat zijn de allerbelangrijkste waarden voor het gezinsleven? Wat kan het gezinsleven moeilijk maken? Wat kan gezinnen helpen om verzoening en vrede te herontdekken?</w:t>
      </w:r>
    </w:p>
    <w:p w14:paraId="0FF946F8"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Welke andere gedachten of vragen roept dit gedeelte van de film op?</w:t>
      </w:r>
    </w:p>
    <w:p w14:paraId="60EDAF7F" w14:textId="77777777" w:rsidR="003150C3" w:rsidRPr="003150C3" w:rsidRDefault="003150C3" w:rsidP="003150C3">
      <w:pPr>
        <w:spacing w:after="0" w:line="240" w:lineRule="auto"/>
        <w:ind w:left="360"/>
        <w:rPr>
          <w:rFonts w:ascii="Garamond" w:eastAsia="Times New Roman" w:hAnsi="Garamond" w:cs="Times New Roman"/>
          <w:color w:val="323232"/>
          <w:sz w:val="24"/>
          <w:szCs w:val="24"/>
          <w:lang w:eastAsia="nl-NL"/>
        </w:rPr>
      </w:pPr>
    </w:p>
    <w:p w14:paraId="692456F5" w14:textId="77777777" w:rsidR="00541360" w:rsidRPr="004B101D" w:rsidRDefault="00541360" w:rsidP="00541360">
      <w:pPr>
        <w:shd w:val="clear" w:color="auto" w:fill="FFFFFF"/>
        <w:spacing w:after="150" w:line="420" w:lineRule="atLeast"/>
        <w:rPr>
          <w:rFonts w:ascii="Garamond" w:eastAsia="Times New Roman" w:hAnsi="Garamond" w:cs="Times New Roman"/>
          <w:b/>
          <w:bCs/>
          <w:color w:val="323232"/>
          <w:sz w:val="24"/>
          <w:szCs w:val="24"/>
          <w:u w:val="single"/>
          <w:lang w:eastAsia="nl-NL"/>
        </w:rPr>
      </w:pPr>
      <w:r w:rsidRPr="004B101D">
        <w:rPr>
          <w:rFonts w:ascii="Garamond" w:eastAsia="Times New Roman" w:hAnsi="Garamond" w:cs="Times New Roman"/>
          <w:b/>
          <w:bCs/>
          <w:color w:val="323232"/>
          <w:sz w:val="24"/>
          <w:szCs w:val="24"/>
          <w:u w:val="single"/>
          <w:lang w:eastAsia="nl-NL"/>
        </w:rPr>
        <w:t>Deel 3: 17C Wijding en godgewijd leven</w:t>
      </w:r>
    </w:p>
    <w:p w14:paraId="3228DE0E"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b/>
          <w:bCs/>
          <w:color w:val="323232"/>
          <w:sz w:val="24"/>
          <w:szCs w:val="24"/>
          <w:lang w:eastAsia="nl-NL"/>
        </w:rPr>
      </w:pPr>
      <w:r w:rsidRPr="004B101D">
        <w:rPr>
          <w:rFonts w:ascii="Garamond" w:eastAsia="Times New Roman" w:hAnsi="Garamond" w:cs="Times New Roman"/>
          <w:b/>
          <w:bCs/>
          <w:color w:val="323232"/>
          <w:sz w:val="24"/>
          <w:szCs w:val="24"/>
          <w:lang w:eastAsia="nl-NL"/>
        </w:rPr>
        <w:t>Ken je priesters of religieuzen (broeders, zusters, monniken etc.)?</w:t>
      </w:r>
    </w:p>
    <w:p w14:paraId="64DB8BE3"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Wat weet je over hun manier van leven, hun werk, hun gebed?</w:t>
      </w:r>
    </w:p>
    <w:p w14:paraId="55926445"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Wat denk je dat zij de Kerk en de samenleving te bieden hebben?</w:t>
      </w:r>
    </w:p>
    <w:p w14:paraId="6C1D9EFA" w14:textId="77777777" w:rsidR="00541360" w:rsidRPr="004B101D" w:rsidRDefault="00541360" w:rsidP="00541360">
      <w:pPr>
        <w:pStyle w:val="Lijstalinea"/>
        <w:numPr>
          <w:ilvl w:val="0"/>
          <w:numId w:val="1"/>
        </w:numPr>
        <w:shd w:val="clear" w:color="auto" w:fill="FFFFFF"/>
        <w:spacing w:after="150" w:line="420" w:lineRule="atLeast"/>
        <w:rPr>
          <w:rFonts w:ascii="Garamond" w:eastAsia="Times New Roman" w:hAnsi="Garamond" w:cs="Times New Roman"/>
          <w:color w:val="323232"/>
          <w:sz w:val="24"/>
          <w:szCs w:val="24"/>
          <w:lang w:eastAsia="nl-NL"/>
        </w:rPr>
      </w:pPr>
      <w:r w:rsidRPr="004B101D">
        <w:rPr>
          <w:rFonts w:ascii="Garamond" w:eastAsia="Times New Roman" w:hAnsi="Garamond" w:cs="Times New Roman"/>
          <w:color w:val="323232"/>
          <w:sz w:val="24"/>
          <w:szCs w:val="24"/>
          <w:lang w:eastAsia="nl-NL"/>
        </w:rPr>
        <w:t>Welke andere gedachten of vragen roept dit gedeelte van de film op?</w:t>
      </w:r>
    </w:p>
    <w:p w14:paraId="4768DCF3" w14:textId="77777777" w:rsidR="00541360" w:rsidRPr="004B101D" w:rsidRDefault="00541360" w:rsidP="00541360">
      <w:pPr>
        <w:rPr>
          <w:rFonts w:ascii="Garamond" w:hAnsi="Garamond"/>
          <w:sz w:val="20"/>
          <w:szCs w:val="20"/>
          <w:lang w:val="en-GB"/>
        </w:rPr>
      </w:pPr>
    </w:p>
    <w:p w14:paraId="3E76A4F4" w14:textId="77777777" w:rsidR="003150C3" w:rsidRPr="004B101D" w:rsidRDefault="003150C3" w:rsidP="003150C3">
      <w:pPr>
        <w:rPr>
          <w:rFonts w:ascii="Garamond" w:hAnsi="Garamond"/>
          <w:sz w:val="20"/>
          <w:szCs w:val="20"/>
          <w:lang w:val="en-GB"/>
        </w:rPr>
      </w:pPr>
    </w:p>
    <w:sectPr w:rsidR="003150C3" w:rsidRPr="004B1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664A"/>
    <w:multiLevelType w:val="hybridMultilevel"/>
    <w:tmpl w:val="2384EFDE"/>
    <w:lvl w:ilvl="0" w:tplc="51F23484">
      <w:numFmt w:val="bullet"/>
      <w:lvlText w:val="-"/>
      <w:lvlJc w:val="left"/>
      <w:pPr>
        <w:ind w:left="720" w:hanging="360"/>
      </w:pPr>
      <w:rPr>
        <w:rFonts w:ascii="Roboto" w:eastAsia="Times New Roman" w:hAnsi="Robot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446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60"/>
    <w:rsid w:val="003150C3"/>
    <w:rsid w:val="00541360"/>
    <w:rsid w:val="0062016E"/>
    <w:rsid w:val="00C82F98"/>
    <w:rsid w:val="00EA2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3AE7"/>
  <w15:chartTrackingRefBased/>
  <w15:docId w15:val="{0CD44961-2FF4-475C-9E65-32E84C44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13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1360"/>
    <w:pPr>
      <w:ind w:left="720"/>
      <w:contextualSpacing/>
    </w:pPr>
  </w:style>
  <w:style w:type="character" w:styleId="Hyperlink">
    <w:name w:val="Hyperlink"/>
    <w:basedOn w:val="Standaardalinea-lettertype"/>
    <w:uiPriority w:val="99"/>
    <w:unhideWhenUsed/>
    <w:rsid w:val="005413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camore.fm/start/session-guides/session-17-the-christian-vocations/" TargetMode="External"/><Relationship Id="rId3" Type="http://schemas.openxmlformats.org/officeDocument/2006/relationships/settings" Target="settings.xml"/><Relationship Id="rId7" Type="http://schemas.openxmlformats.org/officeDocument/2006/relationships/hyperlink" Target="https://www.sycamore.fm/videos/session-17-the-christian-vo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2825</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Wenting</dc:creator>
  <cp:keywords/>
  <dc:description/>
  <cp:lastModifiedBy>Caroline Wenting</cp:lastModifiedBy>
  <cp:revision>2</cp:revision>
  <dcterms:created xsi:type="dcterms:W3CDTF">2022-09-26T13:37:00Z</dcterms:created>
  <dcterms:modified xsi:type="dcterms:W3CDTF">2022-09-26T13:40:00Z</dcterms:modified>
</cp:coreProperties>
</file>